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58" w:rsidRDefault="009268DD" w:rsidP="005C3658">
      <w:pPr>
        <w:pStyle w:val="Heading1"/>
      </w:pPr>
      <w:bookmarkStart w:id="0" w:name="_GoBack"/>
      <w:bookmarkEnd w:id="0"/>
      <w:r>
        <w:t>Constitutional Discussions</w:t>
      </w:r>
    </w:p>
    <w:p w:rsidR="00A820F6" w:rsidRDefault="00A820F6" w:rsidP="00A820F6">
      <w:pPr>
        <w:pStyle w:val="BodyText"/>
      </w:pPr>
      <w:r w:rsidRPr="00A820F6">
        <w:rPr>
          <w:b/>
        </w:rPr>
        <w:t>Action</w:t>
      </w:r>
      <w:r>
        <w:t>: Arrange m</w:t>
      </w:r>
      <w:r w:rsidR="00770E0A">
        <w:t>eetings to discuss the impact of</w:t>
      </w:r>
      <w:r>
        <w:t xml:space="preserve"> the constitutional changes f</w:t>
      </w:r>
      <w:r w:rsidR="004D4EDE">
        <w:t>or education and UCU structures in the new academic year.</w:t>
      </w:r>
    </w:p>
    <w:p w:rsidR="009268DD" w:rsidRPr="00A820F6" w:rsidRDefault="007E08D6" w:rsidP="00A820F6">
      <w:pPr>
        <w:pStyle w:val="BodyText"/>
      </w:pPr>
      <w:r>
        <w:t xml:space="preserve">Contact: </w:t>
      </w:r>
      <w:hyperlink r:id="rId9" w:history="1">
        <w:r w:rsidRPr="007E08D6">
          <w:rPr>
            <w:rStyle w:val="Hyperlink"/>
          </w:rPr>
          <w:t>Tony Axon</w:t>
        </w:r>
      </w:hyperlink>
      <w:r>
        <w:t xml:space="preserve"> Scottish Parliamentary Officer </w:t>
      </w:r>
    </w:p>
    <w:p w:rsidR="00420457" w:rsidRDefault="00420457" w:rsidP="00420457">
      <w:pPr>
        <w:pStyle w:val="Heading2"/>
      </w:pPr>
      <w:r>
        <w:t>Introduction</w:t>
      </w:r>
    </w:p>
    <w:p w:rsidR="004D4EDE" w:rsidRDefault="0010582A" w:rsidP="0010582A">
      <w:pPr>
        <w:pStyle w:val="BodyText"/>
      </w:pPr>
      <w:r>
        <w:t xml:space="preserve">The recent UCU Scotland Congress passed a motion to initiate an internal discussion on the implications of changes to the UK constitutional landscape which resulted in a motion from UCU Scotland to UCU UK congress.  This paper sets the background for the discussions at branch level to allow members to be part of the development of policy for higher education and UCU whatever the </w:t>
      </w:r>
      <w:r w:rsidR="00420457">
        <w:t xml:space="preserve">changes in </w:t>
      </w:r>
      <w:r w:rsidR="008E5F88">
        <w:t xml:space="preserve">the </w:t>
      </w:r>
      <w:r w:rsidR="00420457">
        <w:t>political landscape.</w:t>
      </w:r>
      <w:r w:rsidR="004D4EDE">
        <w:t xml:space="preserve"> The</w:t>
      </w:r>
      <w:r w:rsidR="00051854">
        <w:t xml:space="preserve">se discussions </w:t>
      </w:r>
      <w:r w:rsidR="004D4EDE">
        <w:t xml:space="preserve">will facilitate a full debate at the next UCU Scotland Congress in </w:t>
      </w:r>
      <w:r w:rsidR="00051854">
        <w:t>March. They</w:t>
      </w:r>
      <w:r w:rsidR="004D4EDE">
        <w:t xml:space="preserve"> will also </w:t>
      </w:r>
      <w:r w:rsidR="00A97FD4">
        <w:t xml:space="preserve">enable UCU Scotland </w:t>
      </w:r>
      <w:r w:rsidR="00051854">
        <w:t xml:space="preserve">committees from November </w:t>
      </w:r>
      <w:r w:rsidR="004D4EDE">
        <w:t>to produce</w:t>
      </w:r>
      <w:r w:rsidR="00051854">
        <w:t xml:space="preserve"> a draft position</w:t>
      </w:r>
      <w:r w:rsidR="004D4EDE">
        <w:t xml:space="preserve"> paper </w:t>
      </w:r>
      <w:r w:rsidR="00051854">
        <w:t xml:space="preserve">on the constitution issues within </w:t>
      </w:r>
      <w:r w:rsidR="00A97FD4">
        <w:t xml:space="preserve">Scotland and </w:t>
      </w:r>
      <w:r w:rsidR="00051854">
        <w:t xml:space="preserve">UCU across the UK. </w:t>
      </w:r>
    </w:p>
    <w:p w:rsidR="00420457" w:rsidRPr="003E698F" w:rsidRDefault="00A820F6" w:rsidP="00420457">
      <w:pPr>
        <w:pStyle w:val="Heading3"/>
      </w:pPr>
      <w:r>
        <w:t xml:space="preserve">UCU Scotland </w:t>
      </w:r>
      <w:r w:rsidR="00420457">
        <w:t>Congress Discussion</w:t>
      </w:r>
    </w:p>
    <w:p w:rsidR="00420457" w:rsidRDefault="00420457" w:rsidP="00420457">
      <w:r>
        <w:t xml:space="preserve">There were a number of unequivocal messages from delegates to </w:t>
      </w:r>
      <w:r w:rsidR="00A820F6">
        <w:t xml:space="preserve">UCU Scotland </w:t>
      </w:r>
      <w:r>
        <w:t>Congress:</w:t>
      </w:r>
    </w:p>
    <w:p w:rsidR="00420457" w:rsidRDefault="00420457" w:rsidP="00420457">
      <w:pPr>
        <w:numPr>
          <w:ilvl w:val="0"/>
          <w:numId w:val="8"/>
        </w:numPr>
      </w:pPr>
      <w:r>
        <w:t>It would not be appropriate or desirable to adopt a position on</w:t>
      </w:r>
      <w:r w:rsidR="008E5F88">
        <w:t xml:space="preserve"> independence</w:t>
      </w:r>
      <w:r>
        <w:t>.</w:t>
      </w:r>
    </w:p>
    <w:p w:rsidR="005C3658" w:rsidRDefault="005C3658" w:rsidP="00420457">
      <w:pPr>
        <w:numPr>
          <w:ilvl w:val="0"/>
          <w:numId w:val="8"/>
        </w:numPr>
      </w:pPr>
      <w:r>
        <w:t>UCU Scotland should facilitate debate at branches and with members.</w:t>
      </w:r>
    </w:p>
    <w:p w:rsidR="00420457" w:rsidRDefault="00420457" w:rsidP="00420457">
      <w:pPr>
        <w:numPr>
          <w:ilvl w:val="0"/>
          <w:numId w:val="8"/>
        </w:numPr>
      </w:pPr>
      <w:r>
        <w:t xml:space="preserve">UCU is a UK wide organisation </w:t>
      </w:r>
      <w:r w:rsidR="00A820F6">
        <w:t>that</w:t>
      </w:r>
      <w:r>
        <w:t xml:space="preserve"> must recognise constitutional differences within the UK to defend member’s interests.</w:t>
      </w:r>
    </w:p>
    <w:p w:rsidR="00420457" w:rsidRDefault="00420457" w:rsidP="00420457">
      <w:pPr>
        <w:numPr>
          <w:ilvl w:val="0"/>
          <w:numId w:val="8"/>
        </w:numPr>
      </w:pPr>
      <w:r>
        <w:t>Ahead of a referendum</w:t>
      </w:r>
      <w:r w:rsidR="005C3658">
        <w:t>,</w:t>
      </w:r>
      <w:r>
        <w:t xml:space="preserve"> UCU members in Scotland will have a crucial role in contributing to public debate and ensuring that discourse is well informed.</w:t>
      </w:r>
    </w:p>
    <w:p w:rsidR="00420457" w:rsidRDefault="00420457" w:rsidP="00420457">
      <w:pPr>
        <w:numPr>
          <w:ilvl w:val="0"/>
          <w:numId w:val="8"/>
        </w:numPr>
      </w:pPr>
      <w:r>
        <w:t>Scottish policy on educatio</w:t>
      </w:r>
      <w:r w:rsidR="00333B3C">
        <w:t>n should be decided in Scotland.</w:t>
      </w:r>
    </w:p>
    <w:p w:rsidR="00420457" w:rsidRDefault="00420457" w:rsidP="0010582A">
      <w:pPr>
        <w:numPr>
          <w:ilvl w:val="0"/>
          <w:numId w:val="8"/>
        </w:numPr>
      </w:pPr>
      <w:r>
        <w:t xml:space="preserve">UCU should work with STUC and campus unions </w:t>
      </w:r>
      <w:r w:rsidR="008E5F88">
        <w:t xml:space="preserve">to further </w:t>
      </w:r>
      <w:r>
        <w:t>the debate.</w:t>
      </w:r>
    </w:p>
    <w:p w:rsidR="0010582A" w:rsidRDefault="0010582A" w:rsidP="0010582A">
      <w:pPr>
        <w:pStyle w:val="Heading2"/>
      </w:pPr>
      <w:r>
        <w:t xml:space="preserve">Background </w:t>
      </w:r>
    </w:p>
    <w:p w:rsidR="0010582A" w:rsidRDefault="0010582A" w:rsidP="0010582A">
      <w:pPr>
        <w:pStyle w:val="BodyText"/>
      </w:pPr>
      <w:r>
        <w:t>In May 2011 the Scottish National Party won an historic majority in the Scottish Parliament elections. Not only did this clear the way for an independence referendum it also completely changed the operation of the Scottish Parliament as opposition parties are side lined</w:t>
      </w:r>
      <w:r w:rsidR="008E5F88">
        <w:t xml:space="preserve"> by a majority</w:t>
      </w:r>
      <w:r>
        <w:t xml:space="preserve"> government. </w:t>
      </w:r>
    </w:p>
    <w:p w:rsidR="00D717CD" w:rsidRDefault="0010582A" w:rsidP="003E698F">
      <w:pPr>
        <w:pStyle w:val="BodyText"/>
      </w:pPr>
      <w:r>
        <w:t>The Scottish election result has also paved the way for greater policy divergence on higher education between Scotland and the rest of the UK.  Historically</w:t>
      </w:r>
      <w:r w:rsidR="00D717CD">
        <w:t>,</w:t>
      </w:r>
      <w:r>
        <w:t xml:space="preserve"> education in Scotland </w:t>
      </w:r>
      <w:r w:rsidR="00420457">
        <w:t>has always been</w:t>
      </w:r>
      <w:r w:rsidR="00D717CD">
        <w:t xml:space="preserve"> </w:t>
      </w:r>
      <w:r w:rsidR="00420457">
        <w:t>distinct</w:t>
      </w:r>
      <w:r w:rsidR="00D717CD">
        <w:t xml:space="preserve">, with separate policy on qualifications, teaching methods and the </w:t>
      </w:r>
      <w:r w:rsidR="00D717CD">
        <w:lastRenderedPageBreak/>
        <w:t xml:space="preserve">professions built up over centuries. However, funding for all activity </w:t>
      </w:r>
      <w:r w:rsidR="00D045B2">
        <w:t xml:space="preserve">was </w:t>
      </w:r>
      <w:r w:rsidR="009F10D4">
        <w:t>decided</w:t>
      </w:r>
      <w:r w:rsidR="00D045B2">
        <w:t xml:space="preserve"> at a UK level until the Scottish Funding Council was given that responsibility in 1992. At the same time the centrally funded colleges became universities with an arguably different culture than the polytechnics in the rest of the UK.</w:t>
      </w:r>
    </w:p>
    <w:p w:rsidR="0091041D" w:rsidRDefault="00D717CD" w:rsidP="008E5F88">
      <w:pPr>
        <w:pStyle w:val="BodyText"/>
      </w:pPr>
      <w:r>
        <w:t>S</w:t>
      </w:r>
      <w:r w:rsidR="0010582A">
        <w:t xml:space="preserve">ince devolution in 1999, higher education policy has deviated </w:t>
      </w:r>
      <w:r w:rsidR="00D045B2">
        <w:t>further</w:t>
      </w:r>
      <w:r w:rsidR="0010582A">
        <w:t xml:space="preserve"> from that </w:t>
      </w:r>
      <w:r w:rsidR="00D045B2">
        <w:t>in the rest of the UK</w:t>
      </w:r>
      <w:r w:rsidR="0010582A">
        <w:t>.  This policy divergence in terms of funding, fees, and governance of the sector</w:t>
      </w:r>
      <w:r w:rsidR="008E5F88">
        <w:t xml:space="preserve"> is</w:t>
      </w:r>
      <w:r w:rsidR="0010582A">
        <w:t xml:space="preserve"> increasingly </w:t>
      </w:r>
      <w:r w:rsidR="008E5F88">
        <w:t xml:space="preserve">producing </w:t>
      </w:r>
      <w:r w:rsidR="0010582A">
        <w:t>very dramatic differences in the approaches of the UK and Scottish gov</w:t>
      </w:r>
      <w:r w:rsidR="00D045B2">
        <w:t xml:space="preserve">ernments to higher education. </w:t>
      </w:r>
      <w:r w:rsidR="0091041D">
        <w:t xml:space="preserve">There is now an argument that Scottish universities with 4 year degrees, bologna compliance, lack of fees, student involvement </w:t>
      </w:r>
      <w:r w:rsidR="00A820F6">
        <w:t xml:space="preserve">in </w:t>
      </w:r>
      <w:r w:rsidR="009F10D4">
        <w:t>decision making</w:t>
      </w:r>
      <w:r w:rsidR="00A820F6">
        <w:t xml:space="preserve"> </w:t>
      </w:r>
      <w:r w:rsidR="0091041D">
        <w:t xml:space="preserve">and </w:t>
      </w:r>
      <w:r w:rsidR="00A820F6">
        <w:t xml:space="preserve">its </w:t>
      </w:r>
      <w:r w:rsidR="0091041D">
        <w:t xml:space="preserve">social ideals have more in common with </w:t>
      </w:r>
      <w:r w:rsidR="00A820F6">
        <w:t xml:space="preserve">other </w:t>
      </w:r>
      <w:r w:rsidR="0091041D">
        <w:t xml:space="preserve">European nations than the rest of the UK. This was most starkly shown as Scotland gained its own seat at the Ministerial conference for the Bologna process and Michael Russell opposed the UK position. This led to the Ministers committing the Bologna countries to increase </w:t>
      </w:r>
      <w:r w:rsidR="009F10D4">
        <w:t>government</w:t>
      </w:r>
      <w:r w:rsidR="0091041D">
        <w:t xml:space="preserve"> funding for higher education in the communiqué. </w:t>
      </w:r>
    </w:p>
    <w:p w:rsidR="00D045B2" w:rsidRDefault="00D045B2" w:rsidP="003E698F">
      <w:pPr>
        <w:pStyle w:val="BodyText"/>
      </w:pPr>
      <w:r>
        <w:t xml:space="preserve">The independence referendum has brought this </w:t>
      </w:r>
      <w:r w:rsidR="008E5F88">
        <w:t xml:space="preserve">educational </w:t>
      </w:r>
      <w:r>
        <w:t xml:space="preserve">divergence into </w:t>
      </w:r>
      <w:r w:rsidR="007F2A74">
        <w:t xml:space="preserve">the </w:t>
      </w:r>
      <w:r>
        <w:t xml:space="preserve">debate and broadened </w:t>
      </w:r>
      <w:r w:rsidR="00B005F7">
        <w:t xml:space="preserve">it out </w:t>
      </w:r>
      <w:r w:rsidR="007F2A74">
        <w:t>in</w:t>
      </w:r>
      <w:r>
        <w:t xml:space="preserve">to other sectors. In April the STUC </w:t>
      </w:r>
      <w:r w:rsidR="00B005F7">
        <w:t xml:space="preserve">congress </w:t>
      </w:r>
      <w:r>
        <w:t>held a debate on the constitution and whereas in 1997 the unions were very much part of the campaign for a Scottish Parliament</w:t>
      </w:r>
      <w:r w:rsidR="005C3658">
        <w:t>,</w:t>
      </w:r>
      <w:r>
        <w:t xml:space="preserve"> this time a neutral position was taken </w:t>
      </w:r>
      <w:r w:rsidR="00D6415C">
        <w:t xml:space="preserve">with the debate largely about technical detail. </w:t>
      </w:r>
    </w:p>
    <w:p w:rsidR="009F10D4" w:rsidRDefault="00D6415C" w:rsidP="00D6415C">
      <w:pPr>
        <w:pStyle w:val="BodyText"/>
      </w:pPr>
      <w:r>
        <w:t xml:space="preserve">Recognising these changes in Scottish society and its democratic institutions is a necessary starting point for engaging properly in the current debate. It is necessary to adapt to changed circumstances and find a better way to communicate with the people of Scotland. This notwithstanding it is the STUC’s firm view that it cannot be left to elected politicians alone to frame and conduct the debate on Scotland’s future.  As well as participating in the debate as individuals, trade union members and their families should be empowered to consider Scotland’s constitutional future within the wider context of </w:t>
      </w:r>
      <w:r w:rsidR="00B005F7">
        <w:t xml:space="preserve">our </w:t>
      </w:r>
      <w:r>
        <w:t xml:space="preserve">collective values.  </w:t>
      </w:r>
      <w:r w:rsidR="00B005F7">
        <w:t xml:space="preserve">Members </w:t>
      </w:r>
      <w:r>
        <w:t>should be encouraged to participate fully in deter</w:t>
      </w:r>
      <w:r w:rsidR="00333B3C">
        <w:t>mining the position their union</w:t>
      </w:r>
      <w:r>
        <w:t xml:space="preserve"> and the STUC adopts as the debate develops and provided with suitable forums to engage in discussion with others.</w:t>
      </w:r>
      <w:r w:rsidR="009F10D4">
        <w:t xml:space="preserve"> </w:t>
      </w:r>
    </w:p>
    <w:p w:rsidR="00D6415C" w:rsidRDefault="00D6415C" w:rsidP="00D6415C">
      <w:pPr>
        <w:pStyle w:val="BodyText"/>
      </w:pPr>
      <w:r>
        <w:t xml:space="preserve">Above all, the referendum debate needs to be seen, not just as a means of discussing the form of Scotland’s constitutional arrangements but as an </w:t>
      </w:r>
      <w:r w:rsidR="00A820F6">
        <w:t>opportunity for</w:t>
      </w:r>
      <w:r w:rsidR="00B005F7">
        <w:t xml:space="preserve"> </w:t>
      </w:r>
      <w:r>
        <w:t>debate on social justice, education and equality, to talk about the sort of Scotland we want to see</w:t>
      </w:r>
      <w:r w:rsidR="00B005F7">
        <w:t xml:space="preserve"> whatever the referendum result</w:t>
      </w:r>
      <w:r w:rsidR="009F10D4">
        <w:t xml:space="preserve">. </w:t>
      </w:r>
    </w:p>
    <w:p w:rsidR="00CF4071" w:rsidRDefault="00CF4071" w:rsidP="00CF4071">
      <w:pPr>
        <w:pStyle w:val="Heading2"/>
      </w:pPr>
      <w:r>
        <w:t>The debate about Scotland’s future</w:t>
      </w:r>
    </w:p>
    <w:p w:rsidR="000414E9" w:rsidRPr="000414E9" w:rsidRDefault="000414E9" w:rsidP="000414E9">
      <w:pPr>
        <w:pStyle w:val="BodyText"/>
      </w:pPr>
      <w:r>
        <w:t xml:space="preserve">Much of the debate thus far has centred on the process for holding a referendum.  Both the UK and Scottish governments have published consultation documents relating to the process. Neither of these consultations has led to a clearer understanding of the process of the referendum let alone a vision for an independent or more devolved country. Indeed it </w:t>
      </w:r>
      <w:r>
        <w:lastRenderedPageBreak/>
        <w:t>has led to technical arguments over fiscal and institutional changes rather than societal and educational advance. However, since the close of the consultations the timetable and process has become clearer with autumn 2014 the most likely date.</w:t>
      </w:r>
    </w:p>
    <w:p w:rsidR="001B11A6" w:rsidRDefault="00CF4071" w:rsidP="00CF4071">
      <w:pPr>
        <w:pStyle w:val="BodyText"/>
      </w:pPr>
      <w:r>
        <w:t>Whatever the final agreement on process, ensuring the fullest and most meaningful debate on Scotland’s future is vital.  This process has already started with UCU Scotland and now UCU UK</w:t>
      </w:r>
      <w:r w:rsidR="0068542A">
        <w:t xml:space="preserve"> but ultimately it must be for members in Scotland to define </w:t>
      </w:r>
      <w:r w:rsidR="001B11A6">
        <w:t>UCU Scotland and for UCU to define its interactions with that body</w:t>
      </w:r>
      <w:r>
        <w:t xml:space="preserve">.  </w:t>
      </w:r>
    </w:p>
    <w:p w:rsidR="00770E0A" w:rsidRDefault="00B005F7" w:rsidP="00CF4071">
      <w:pPr>
        <w:pStyle w:val="BodyText"/>
      </w:pPr>
      <w:r>
        <w:t>Further, t</w:t>
      </w:r>
      <w:r w:rsidR="00CF4071">
        <w:t>he STUC has held discussions with a number of Scottish civil society organisations with a view to co-operating on the holding of consultation events and has become involved in the Future of Scotland initiative</w:t>
      </w:r>
      <w:r w:rsidR="00333B3C">
        <w:t xml:space="preserve">.  </w:t>
      </w:r>
      <w:r w:rsidR="00770E0A">
        <w:t>The STUC has arranged a series of events in September and set up a dedicated website fo</w:t>
      </w:r>
      <w:r w:rsidR="007E08D6">
        <w:t xml:space="preserve">r the constitutional debate at </w:t>
      </w:r>
      <w:bookmarkStart w:id="1" w:name="temp1"/>
      <w:bookmarkEnd w:id="1"/>
      <w:r w:rsidR="005D7A9A">
        <w:fldChar w:fldCharType="begin"/>
      </w:r>
      <w:r w:rsidR="007E08D6">
        <w:instrText xml:space="preserve"> HYPERLINK "http://</w:instrText>
      </w:r>
      <w:r w:rsidR="007E08D6" w:rsidRPr="007E08D6">
        <w:instrText>www.ajustscotland.org</w:instrText>
      </w:r>
      <w:r w:rsidR="007E08D6">
        <w:instrText xml:space="preserve">" </w:instrText>
      </w:r>
      <w:r w:rsidR="005D7A9A">
        <w:fldChar w:fldCharType="separate"/>
      </w:r>
      <w:r w:rsidR="007E08D6" w:rsidRPr="00FC5767">
        <w:rPr>
          <w:rStyle w:val="Hyperlink"/>
        </w:rPr>
        <w:t>www.ajustscotland.org</w:t>
      </w:r>
      <w:r w:rsidR="005D7A9A">
        <w:fldChar w:fldCharType="end"/>
      </w:r>
      <w:r w:rsidR="007E08D6">
        <w:t xml:space="preserve"> </w:t>
      </w:r>
    </w:p>
    <w:p w:rsidR="007F2A74" w:rsidRDefault="007F2A74" w:rsidP="00420457">
      <w:pPr>
        <w:pStyle w:val="Heading3"/>
      </w:pPr>
      <w:r>
        <w:t>UCU Scotland response</w:t>
      </w:r>
    </w:p>
    <w:p w:rsidR="007F2A74" w:rsidRDefault="007F2A74" w:rsidP="00CF4071">
      <w:pPr>
        <w:pStyle w:val="BodyText"/>
      </w:pPr>
      <w:r>
        <w:t>UCU Scotland has already held three conferences which debated the issue of a distinctive Scottish higher education system whose historic basis began well before devolution with the formation of some of the oldest universities in the UK. In modern times the distinctive degree programme, a more social view in terms of access and in funding was maintained by the Scottish office. The formation of the Scottish Funding Council continued this divergence not only in funding but in the development of university education including developing different models of funding and quality assurance.  In 1997</w:t>
      </w:r>
      <w:r w:rsidR="005C2B17">
        <w:t>, prior to devolution</w:t>
      </w:r>
      <w:r w:rsidR="00A820F6">
        <w:t xml:space="preserve">, </w:t>
      </w:r>
      <w:r w:rsidR="00A820F6" w:rsidRPr="00720BB8">
        <w:t>UCU</w:t>
      </w:r>
      <w:r w:rsidRPr="00720BB8">
        <w:t xml:space="preserve"> Scotland held a well attended conference which addressed the </w:t>
      </w:r>
      <w:r>
        <w:t xml:space="preserve">issues for higher education in the </w:t>
      </w:r>
      <w:r w:rsidR="00A820F6">
        <w:t>Scot</w:t>
      </w:r>
      <w:r w:rsidR="005C2B17">
        <w:t>land</w:t>
      </w:r>
      <w:r w:rsidRPr="00720BB8">
        <w:t xml:space="preserve"> </w:t>
      </w:r>
      <w:r>
        <w:t xml:space="preserve">Act.  Further events were held in 2008 and in 2011 to explore these issues, and the question of a Scottish system based on the Democratic Intellect were discussed at our latest conference for which further information is available at </w:t>
      </w:r>
      <w:hyperlink r:id="rId10" w:history="1">
        <w:r w:rsidRPr="00D63EDC">
          <w:rPr>
            <w:rStyle w:val="Hyperlink"/>
          </w:rPr>
          <w:t>http://www.ucu.org.uk/SHEfuture</w:t>
        </w:r>
      </w:hyperlink>
      <w:r>
        <w:t xml:space="preserve"> </w:t>
      </w:r>
    </w:p>
    <w:p w:rsidR="000414E9" w:rsidRDefault="000414E9" w:rsidP="00CF4071">
      <w:pPr>
        <w:pStyle w:val="BodyText"/>
      </w:pPr>
      <w:r>
        <w:t xml:space="preserve">In responding briefly to the </w:t>
      </w:r>
      <w:r w:rsidR="005C2B17">
        <w:t xml:space="preserve">technical </w:t>
      </w:r>
      <w:r>
        <w:t>consultations UCU Scotland called for the decisions to be taken in Scotland and</w:t>
      </w:r>
      <w:r w:rsidR="005C2B17">
        <w:t xml:space="preserve"> with</w:t>
      </w:r>
      <w:r>
        <w:t xml:space="preserve"> contentious issues to be decided by an independent body with involvement of the Electoral Commission. </w:t>
      </w:r>
    </w:p>
    <w:p w:rsidR="001B11A6" w:rsidRDefault="001B11A6" w:rsidP="001B11A6">
      <w:pPr>
        <w:pStyle w:val="Heading3"/>
      </w:pPr>
      <w:r>
        <w:t xml:space="preserve">The devolved relationship </w:t>
      </w:r>
      <w:r w:rsidR="007F2A74">
        <w:t>with</w:t>
      </w:r>
      <w:r>
        <w:t>in UCU</w:t>
      </w:r>
    </w:p>
    <w:p w:rsidR="006943C8" w:rsidRDefault="006943C8" w:rsidP="006943C8">
      <w:r>
        <w:t xml:space="preserve">The changing nature of the Higher Education sector across the UK, particularly related to funding and governance issues, now means that </w:t>
      </w:r>
      <w:r w:rsidR="004F4E90">
        <w:t>UK</w:t>
      </w:r>
      <w:r>
        <w:t xml:space="preserve"> negotiations are limited to pay and USS pensions.  Clearly </w:t>
      </w:r>
      <w:r w:rsidR="004F4E90">
        <w:t xml:space="preserve">many specific campaigns </w:t>
      </w:r>
      <w:r>
        <w:t xml:space="preserve">are not relevant to all of the home nations.  However general campaigns, for example on redundancies, privatisation, or Points Based Immigration (which is </w:t>
      </w:r>
      <w:r w:rsidR="001B11A6">
        <w:t xml:space="preserve">presently </w:t>
      </w:r>
      <w:r>
        <w:t>Westminster legislation with UK wi</w:t>
      </w:r>
      <w:r w:rsidR="004F4E90">
        <w:t xml:space="preserve">de impact) demonstrate that </w:t>
      </w:r>
      <w:r w:rsidR="001B11A6">
        <w:t>industrial</w:t>
      </w:r>
      <w:r>
        <w:t xml:space="preserve"> issues are common to all members across the UK.  </w:t>
      </w:r>
    </w:p>
    <w:p w:rsidR="006943C8" w:rsidRDefault="006943C8" w:rsidP="006943C8">
      <w:r>
        <w:t>UCU is structured such that Hig</w:t>
      </w:r>
      <w:r w:rsidR="00770E0A">
        <w:t>her Education policy, UK</w:t>
      </w:r>
      <w:r>
        <w:t xml:space="preserve"> negotiating positions, and campaign priorities are informed by HE Sector Congress and determined by the Higher </w:t>
      </w:r>
      <w:r>
        <w:lastRenderedPageBreak/>
        <w:t>Education Committee.    UCU Scotland is similarly organised, with an annual congress and frequent executive meetings.  There are reserved seats on the Higher Education Committee (and National Executive Committee) for two UCU Scotland Officers.</w:t>
      </w:r>
    </w:p>
    <w:p w:rsidR="006943C8" w:rsidRDefault="006943C8" w:rsidP="006943C8">
      <w:r>
        <w:t xml:space="preserve">As devolution has developed UCU Scotland has been able to achieve a level of access to Ministers and opposition parties that is not possible in Westminster.  It was as a direct result of this access and frequent briefing and update meetings from UCU Scotland that the Cabinet Secretary initiated a review of Higher Education governance in 2011.  UCU Scotland </w:t>
      </w:r>
      <w:proofErr w:type="gramStart"/>
      <w:r w:rsidR="00420457">
        <w:t>are</w:t>
      </w:r>
      <w:proofErr w:type="gramEnd"/>
      <w:r w:rsidR="00420457">
        <w:t xml:space="preserve"> also</w:t>
      </w:r>
      <w:r>
        <w:t xml:space="preserve"> work</w:t>
      </w:r>
      <w:r w:rsidR="00420457">
        <w:t>ing</w:t>
      </w:r>
      <w:r>
        <w:t xml:space="preserve"> alongs</w:t>
      </w:r>
      <w:r w:rsidR="00770E0A">
        <w:t xml:space="preserve">ide sister teaching unions </w:t>
      </w:r>
      <w:r>
        <w:t>to seek a resolutio</w:t>
      </w:r>
      <w:r w:rsidR="00770E0A">
        <w:t>n to the STSS pension dispute for members in the post-92 institutions.</w:t>
      </w:r>
    </w:p>
    <w:p w:rsidR="006943C8" w:rsidRDefault="006943C8" w:rsidP="006943C8">
      <w:r>
        <w:t xml:space="preserve">Any change to the constitutional landscape will only increase the level of political and campaign activities required from UCU Scotland, particularly </w:t>
      </w:r>
      <w:r w:rsidR="000F0CB9">
        <w:t>as</w:t>
      </w:r>
      <w:r>
        <w:t xml:space="preserve"> divergence in Higher Education Policy within the home nations</w:t>
      </w:r>
      <w:r w:rsidR="000F0CB9" w:rsidRPr="000F0CB9">
        <w:t xml:space="preserve"> </w:t>
      </w:r>
      <w:r w:rsidR="000F0CB9">
        <w:t>continues</w:t>
      </w:r>
      <w:r>
        <w:t xml:space="preserve">. </w:t>
      </w:r>
      <w:r w:rsidR="000F0CB9">
        <w:t>Hence to</w:t>
      </w:r>
      <w:r>
        <w:t xml:space="preserve"> ensure continued engagement from members UCU should recognise this changing political reality and make use of targeted campaign materials which correctly highlight appropria</w:t>
      </w:r>
      <w:r w:rsidR="00770E0A">
        <w:t>te national</w:t>
      </w:r>
      <w:r w:rsidR="000F0CB9">
        <w:t xml:space="preserve"> and UK wide issues with input from the home nations.</w:t>
      </w:r>
    </w:p>
    <w:p w:rsidR="0026540D" w:rsidRDefault="000F0CB9" w:rsidP="006943C8">
      <w:r>
        <w:t>In light of the</w:t>
      </w:r>
      <w:r w:rsidR="006943C8">
        <w:t xml:space="preserve"> </w:t>
      </w:r>
      <w:r>
        <w:t>independence</w:t>
      </w:r>
      <w:r w:rsidR="006943C8">
        <w:t xml:space="preserve"> referendum </w:t>
      </w:r>
      <w:r>
        <w:t xml:space="preserve">and the probability of </w:t>
      </w:r>
      <w:r w:rsidR="006943C8">
        <w:t>increase</w:t>
      </w:r>
      <w:r>
        <w:t>d</w:t>
      </w:r>
      <w:r w:rsidR="006943C8">
        <w:t xml:space="preserve"> powers </w:t>
      </w:r>
      <w:r>
        <w:t xml:space="preserve">for </w:t>
      </w:r>
      <w:r w:rsidR="006943C8">
        <w:t xml:space="preserve">the </w:t>
      </w:r>
      <w:proofErr w:type="spellStart"/>
      <w:r w:rsidR="006943C8">
        <w:t>Holyrood</w:t>
      </w:r>
      <w:proofErr w:type="spellEnd"/>
      <w:r w:rsidR="006943C8">
        <w:t xml:space="preserve"> parliament </w:t>
      </w:r>
      <w:r>
        <w:t>UCU is initiating this forum for debate at branches</w:t>
      </w:r>
      <w:r w:rsidR="005C3658">
        <w:t xml:space="preserve">.  </w:t>
      </w:r>
      <w:r>
        <w:t xml:space="preserve">With the referendum scheduled for autumn 2014, </w:t>
      </w:r>
      <w:r w:rsidR="005C2B17">
        <w:t xml:space="preserve">this will allow </w:t>
      </w:r>
      <w:r>
        <w:t xml:space="preserve">UCU </w:t>
      </w:r>
      <w:r w:rsidR="005C2B17">
        <w:t xml:space="preserve">delegates </w:t>
      </w:r>
      <w:r>
        <w:t xml:space="preserve">to fully debate these issues at </w:t>
      </w:r>
      <w:r w:rsidR="00420457">
        <w:t>the next UCU Scotland congress.</w:t>
      </w:r>
    </w:p>
    <w:p w:rsidR="0026540D" w:rsidRDefault="0026540D" w:rsidP="0026540D">
      <w:pPr>
        <w:pStyle w:val="Heading2"/>
      </w:pPr>
      <w:r>
        <w:t>The Debate</w:t>
      </w:r>
      <w:r w:rsidR="005C3658">
        <w:t xml:space="preserve"> </w:t>
      </w:r>
    </w:p>
    <w:p w:rsidR="005C3658" w:rsidRPr="005C3658" w:rsidRDefault="005C3658" w:rsidP="005C3658">
      <w:pPr>
        <w:pStyle w:val="BodyText"/>
      </w:pPr>
      <w:r>
        <w:t xml:space="preserve">The following is a list of questions to stimulate </w:t>
      </w:r>
      <w:r w:rsidR="009B6D91">
        <w:t xml:space="preserve">membership </w:t>
      </w:r>
      <w:r w:rsidR="00770E0A">
        <w:t>discussion</w:t>
      </w:r>
      <w:r w:rsidR="009B6D91">
        <w:t>s.</w:t>
      </w:r>
    </w:p>
    <w:p w:rsidR="0026540D" w:rsidRDefault="0026540D" w:rsidP="000414E9">
      <w:pPr>
        <w:numPr>
          <w:ilvl w:val="0"/>
          <w:numId w:val="11"/>
        </w:numPr>
      </w:pPr>
      <w:r>
        <w:t>How can UCU Scotland remain neutral on independence while assessing and explaining the positions to members</w:t>
      </w:r>
    </w:p>
    <w:p w:rsidR="0026540D" w:rsidRDefault="0026540D" w:rsidP="000414E9">
      <w:pPr>
        <w:numPr>
          <w:ilvl w:val="0"/>
          <w:numId w:val="11"/>
        </w:numPr>
      </w:pPr>
      <w:r>
        <w:t>How can UCU facilitate the debate on independence issues?</w:t>
      </w:r>
    </w:p>
    <w:p w:rsidR="0026540D" w:rsidRDefault="0026540D" w:rsidP="000414E9">
      <w:pPr>
        <w:numPr>
          <w:ilvl w:val="0"/>
          <w:numId w:val="11"/>
        </w:numPr>
      </w:pPr>
      <w:r>
        <w:t>Can UCU encourage and protect members who have a role and indeed requirement to provide expertise on the issues.</w:t>
      </w:r>
    </w:p>
    <w:p w:rsidR="005C2B17" w:rsidRDefault="005C2B17" w:rsidP="000414E9">
      <w:pPr>
        <w:numPr>
          <w:ilvl w:val="0"/>
          <w:numId w:val="11"/>
        </w:numPr>
      </w:pPr>
      <w:r>
        <w:t xml:space="preserve">The debate will be a forum to discuss </w:t>
      </w:r>
      <w:r w:rsidR="006464C5">
        <w:t>change, can the STUC, UCU and members facilitate discussion over social change and the role of democratic intellect?</w:t>
      </w:r>
    </w:p>
    <w:p w:rsidR="0026540D" w:rsidRDefault="0026540D" w:rsidP="000414E9">
      <w:pPr>
        <w:pStyle w:val="BodyText"/>
        <w:numPr>
          <w:ilvl w:val="0"/>
          <w:numId w:val="11"/>
        </w:numPr>
      </w:pPr>
      <w:r>
        <w:t xml:space="preserve">How can we ensure that UCU nationally recognises the vast differences in </w:t>
      </w:r>
      <w:r w:rsidR="005C2B17">
        <w:t>Scottish education</w:t>
      </w:r>
      <w:r>
        <w:t>?</w:t>
      </w:r>
    </w:p>
    <w:p w:rsidR="0026540D" w:rsidRDefault="0026540D" w:rsidP="000414E9">
      <w:pPr>
        <w:pStyle w:val="BodyText"/>
        <w:numPr>
          <w:ilvl w:val="0"/>
          <w:numId w:val="11"/>
        </w:numPr>
      </w:pPr>
      <w:r>
        <w:t xml:space="preserve">Should UCU </w:t>
      </w:r>
      <w:r w:rsidR="0080074C">
        <w:t>have general principles that apply across the UK?</w:t>
      </w:r>
    </w:p>
    <w:p w:rsidR="0080074C" w:rsidRDefault="0080074C" w:rsidP="000414E9">
      <w:pPr>
        <w:pStyle w:val="BodyText"/>
        <w:numPr>
          <w:ilvl w:val="0"/>
          <w:numId w:val="11"/>
        </w:numPr>
      </w:pPr>
      <w:r>
        <w:t>Should UCU Scotland policy be entirely</w:t>
      </w:r>
      <w:r w:rsidR="005C2B17">
        <w:t xml:space="preserve"> autonomous</w:t>
      </w:r>
      <w:r>
        <w:t>?</w:t>
      </w:r>
    </w:p>
    <w:p w:rsidR="000414E9" w:rsidRDefault="000414E9" w:rsidP="000414E9">
      <w:pPr>
        <w:numPr>
          <w:ilvl w:val="0"/>
          <w:numId w:val="11"/>
        </w:numPr>
      </w:pPr>
      <w:r>
        <w:t xml:space="preserve">What areas of </w:t>
      </w:r>
      <w:r w:rsidR="005C2B17">
        <w:t xml:space="preserve">relevance to </w:t>
      </w:r>
      <w:r>
        <w:t>higher education require further clarification under independence or further devolution?</w:t>
      </w:r>
    </w:p>
    <w:p w:rsidR="0080074C" w:rsidRDefault="0080074C" w:rsidP="006943C8">
      <w:pPr>
        <w:numPr>
          <w:ilvl w:val="0"/>
          <w:numId w:val="11"/>
        </w:numPr>
      </w:pPr>
      <w:r>
        <w:t>Should UCU Scotland campaign over areas which</w:t>
      </w:r>
      <w:r w:rsidR="005C3658">
        <w:t xml:space="preserve"> </w:t>
      </w:r>
      <w:r w:rsidR="005C2B17">
        <w:t xml:space="preserve">impinge on </w:t>
      </w:r>
      <w:r>
        <w:t xml:space="preserve">education such as fiscal powers and </w:t>
      </w:r>
      <w:r w:rsidR="00420457">
        <w:t>immigration?</w:t>
      </w:r>
    </w:p>
    <w:sectPr w:rsidR="0080074C" w:rsidSect="00E80AF3">
      <w:footerReference w:type="default" r:id="rId11"/>
      <w:headerReference w:type="first" r:id="rId12"/>
      <w:endnotePr>
        <w:numFmt w:val="decimal"/>
      </w:endnotePr>
      <w:pgSz w:w="11906" w:h="16838" w:code="9"/>
      <w:pgMar w:top="1418" w:right="1021" w:bottom="1418" w:left="119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EE" w:rsidRDefault="00537BEE">
      <w:r>
        <w:separator/>
      </w:r>
    </w:p>
  </w:endnote>
  <w:endnote w:type="continuationSeparator" w:id="0">
    <w:p w:rsidR="00537BEE" w:rsidRDefault="0053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6" w:rsidRDefault="007E08D6">
    <w:pPr>
      <w:pStyle w:val="Footer"/>
      <w:jc w:val="center"/>
      <w:rPr>
        <w:sz w:val="16"/>
      </w:rPr>
    </w:pPr>
    <w:r>
      <w:rPr>
        <w:noProof/>
        <w:sz w:val="20"/>
        <w:lang w:eastAsia="en-GB"/>
      </w:rPr>
      <w:drawing>
        <wp:anchor distT="0" distB="0" distL="114300" distR="114300" simplePos="0" relativeHeight="251657728" behindDoc="0" locked="0" layoutInCell="1" allowOverlap="1">
          <wp:simplePos x="0" y="0"/>
          <wp:positionH relativeFrom="column">
            <wp:posOffset>5454015</wp:posOffset>
          </wp:positionH>
          <wp:positionV relativeFrom="paragraph">
            <wp:posOffset>24130</wp:posOffset>
          </wp:positionV>
          <wp:extent cx="714375" cy="238125"/>
          <wp:effectExtent l="19050" t="0" r="9525" b="0"/>
          <wp:wrapNone/>
          <wp:docPr id="2"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14375" cy="238125"/>
                  </a:xfrm>
                  <a:prstGeom prst="rect">
                    <a:avLst/>
                  </a:prstGeom>
                  <a:noFill/>
                  <a:ln w="9525">
                    <a:noFill/>
                    <a:miter lim="800000"/>
                    <a:headEnd/>
                    <a:tailEnd/>
                  </a:ln>
                </pic:spPr>
              </pic:pic>
            </a:graphicData>
          </a:graphic>
        </wp:anchor>
      </w:drawing>
    </w:r>
    <w:r w:rsidR="005D7A9A">
      <w:rPr>
        <w:rStyle w:val="PageNumber"/>
        <w:b w:val="0"/>
        <w:bCs/>
      </w:rPr>
      <w:fldChar w:fldCharType="begin"/>
    </w:r>
    <w:r>
      <w:rPr>
        <w:rStyle w:val="PageNumber"/>
        <w:b w:val="0"/>
        <w:bCs/>
      </w:rPr>
      <w:instrText xml:space="preserve"> PAGE </w:instrText>
    </w:r>
    <w:r w:rsidR="005D7A9A">
      <w:rPr>
        <w:rStyle w:val="PageNumber"/>
        <w:b w:val="0"/>
        <w:bCs/>
      </w:rPr>
      <w:fldChar w:fldCharType="separate"/>
    </w:r>
    <w:r w:rsidR="00773806">
      <w:rPr>
        <w:rStyle w:val="PageNumber"/>
        <w:b w:val="0"/>
        <w:bCs/>
        <w:noProof/>
      </w:rPr>
      <w:t>4</w:t>
    </w:r>
    <w:r w:rsidR="005D7A9A">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EE" w:rsidRDefault="00537BEE">
      <w:r>
        <w:separator/>
      </w:r>
    </w:p>
  </w:footnote>
  <w:footnote w:type="continuationSeparator" w:id="0">
    <w:p w:rsidR="00537BEE" w:rsidRDefault="0053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D6" w:rsidRDefault="007E08D6" w:rsidP="008A569F">
    <w:pPr>
      <w:autoSpaceDE w:val="0"/>
      <w:autoSpaceDN w:val="0"/>
      <w:adjustRightInd w:val="0"/>
      <w:spacing w:after="0" w:afterAutospacing="0" w:line="240" w:lineRule="auto"/>
    </w:pPr>
    <w:r>
      <w:rPr>
        <w:noProof/>
        <w:lang w:eastAsia="en-GB"/>
      </w:rPr>
      <w:drawing>
        <wp:inline distT="0" distB="0" distL="0" distR="0">
          <wp:extent cx="2219325" cy="895350"/>
          <wp:effectExtent l="19050" t="0" r="9525" b="0"/>
          <wp:docPr id="1" name="Picture 1" descr="ucu_sco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scot_colour"/>
                  <pic:cNvPicPr>
                    <a:picLocks noChangeAspect="1" noChangeArrowheads="1"/>
                  </pic:cNvPicPr>
                </pic:nvPicPr>
                <pic:blipFill>
                  <a:blip r:embed="rId1"/>
                  <a:srcRect/>
                  <a:stretch>
                    <a:fillRect/>
                  </a:stretch>
                </pic:blipFill>
                <pic:spPr bwMode="auto">
                  <a:xfrm>
                    <a:off x="0" y="0"/>
                    <a:ext cx="2219325" cy="895350"/>
                  </a:xfrm>
                  <a:prstGeom prst="rect">
                    <a:avLst/>
                  </a:prstGeom>
                  <a:noFill/>
                  <a:ln w="9525">
                    <a:noFill/>
                    <a:miter lim="800000"/>
                    <a:headEnd/>
                    <a:tailEnd/>
                  </a:ln>
                </pic:spPr>
              </pic:pic>
            </a:graphicData>
          </a:graphic>
        </wp:inline>
      </w:drawing>
    </w:r>
    <w:r w:rsidRPr="00556A72">
      <w:t xml:space="preserve"> </w:t>
    </w:r>
  </w:p>
  <w:p w:rsidR="007E08D6" w:rsidRPr="00424CA7" w:rsidRDefault="007E08D6" w:rsidP="00424CA7">
    <w:pPr>
      <w:pStyle w:val="Heading3"/>
      <w:spacing w:after="0" w:afterAutospacing="0" w:line="240" w:lineRule="auto"/>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1">
    <w:nsid w:val="1B0D75BB"/>
    <w:multiLevelType w:val="hybridMultilevel"/>
    <w:tmpl w:val="A1AC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341BC4"/>
    <w:multiLevelType w:val="hybridMultilevel"/>
    <w:tmpl w:val="A544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C53BDA"/>
    <w:multiLevelType w:val="hybridMultilevel"/>
    <w:tmpl w:val="C2F8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3845F7"/>
    <w:multiLevelType w:val="hybridMultilevel"/>
    <w:tmpl w:val="A3CC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F40001"/>
    <w:multiLevelType w:val="hybridMultilevel"/>
    <w:tmpl w:val="A06A8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13D053B"/>
    <w:multiLevelType w:val="hybridMultilevel"/>
    <w:tmpl w:val="CAB2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A47979"/>
    <w:multiLevelType w:val="hybridMultilevel"/>
    <w:tmpl w:val="E54A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2E4E25"/>
    <w:multiLevelType w:val="hybridMultilevel"/>
    <w:tmpl w:val="37F0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5"/>
  </w:num>
  <w:num w:numId="6">
    <w:abstractNumId w:val="6"/>
  </w:num>
  <w:num w:numId="7">
    <w:abstractNumId w:val="9"/>
  </w:num>
  <w:num w:numId="8">
    <w:abstractNumId w:val="10"/>
  </w:num>
  <w:num w:numId="9">
    <w:abstractNumId w:val="8"/>
  </w:num>
  <w:num w:numId="10">
    <w:abstractNumId w:val="4"/>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2"/>
  <w:displayVerticalDrawingGridEvery w:val="2"/>
  <w:noPunctuationKerning/>
  <w:characterSpacingControl w:val="doNotCompress"/>
  <w:hdrShapeDefaults>
    <o:shapedefaults v:ext="edit" spidmax="2049">
      <o:colormru v:ext="edit" colors="#ff1f8f,#fff3f9,#c5c5ff,#ffeff7,#ffe5f2,#c3c3ff,#ffebf5,#333"/>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AC"/>
    <w:rsid w:val="000005DF"/>
    <w:rsid w:val="00013949"/>
    <w:rsid w:val="00016265"/>
    <w:rsid w:val="00020304"/>
    <w:rsid w:val="00020FCA"/>
    <w:rsid w:val="00027793"/>
    <w:rsid w:val="000364E6"/>
    <w:rsid w:val="000414E9"/>
    <w:rsid w:val="00051854"/>
    <w:rsid w:val="00060E55"/>
    <w:rsid w:val="00062E98"/>
    <w:rsid w:val="00066764"/>
    <w:rsid w:val="00071474"/>
    <w:rsid w:val="00073531"/>
    <w:rsid w:val="00076A3B"/>
    <w:rsid w:val="00090713"/>
    <w:rsid w:val="00094914"/>
    <w:rsid w:val="00095BEC"/>
    <w:rsid w:val="000B20DE"/>
    <w:rsid w:val="000B7CE4"/>
    <w:rsid w:val="000C189D"/>
    <w:rsid w:val="000C7544"/>
    <w:rsid w:val="000D0AFC"/>
    <w:rsid w:val="000D0DDA"/>
    <w:rsid w:val="000E04F8"/>
    <w:rsid w:val="000E0C3D"/>
    <w:rsid w:val="000E6DAC"/>
    <w:rsid w:val="000E7354"/>
    <w:rsid w:val="000F035D"/>
    <w:rsid w:val="000F0CB9"/>
    <w:rsid w:val="000F3E3C"/>
    <w:rsid w:val="000F4A78"/>
    <w:rsid w:val="00101C66"/>
    <w:rsid w:val="0010582A"/>
    <w:rsid w:val="00107D12"/>
    <w:rsid w:val="0011007C"/>
    <w:rsid w:val="0011084A"/>
    <w:rsid w:val="00113966"/>
    <w:rsid w:val="00114478"/>
    <w:rsid w:val="00116E44"/>
    <w:rsid w:val="00121AFC"/>
    <w:rsid w:val="00123CD0"/>
    <w:rsid w:val="00135EDC"/>
    <w:rsid w:val="001372C4"/>
    <w:rsid w:val="00144E3F"/>
    <w:rsid w:val="00152F2A"/>
    <w:rsid w:val="001549D0"/>
    <w:rsid w:val="00155B36"/>
    <w:rsid w:val="0016339B"/>
    <w:rsid w:val="00164C63"/>
    <w:rsid w:val="00165631"/>
    <w:rsid w:val="00172B1E"/>
    <w:rsid w:val="0017722F"/>
    <w:rsid w:val="0019173A"/>
    <w:rsid w:val="001924A0"/>
    <w:rsid w:val="00193603"/>
    <w:rsid w:val="00193F81"/>
    <w:rsid w:val="001961A8"/>
    <w:rsid w:val="001965BD"/>
    <w:rsid w:val="001968B2"/>
    <w:rsid w:val="001B11A6"/>
    <w:rsid w:val="001B2B2E"/>
    <w:rsid w:val="001D3D6A"/>
    <w:rsid w:val="001E2A38"/>
    <w:rsid w:val="002017FA"/>
    <w:rsid w:val="00212657"/>
    <w:rsid w:val="00215986"/>
    <w:rsid w:val="00246B10"/>
    <w:rsid w:val="00262030"/>
    <w:rsid w:val="0026540D"/>
    <w:rsid w:val="002666A7"/>
    <w:rsid w:val="00275B97"/>
    <w:rsid w:val="00293AF5"/>
    <w:rsid w:val="002954DD"/>
    <w:rsid w:val="00295770"/>
    <w:rsid w:val="002961ED"/>
    <w:rsid w:val="002A3F12"/>
    <w:rsid w:val="002A63AA"/>
    <w:rsid w:val="002A74F1"/>
    <w:rsid w:val="002D0D85"/>
    <w:rsid w:val="002D20BD"/>
    <w:rsid w:val="002D4B5D"/>
    <w:rsid w:val="002D5525"/>
    <w:rsid w:val="002D69E5"/>
    <w:rsid w:val="002E18B7"/>
    <w:rsid w:val="002F302D"/>
    <w:rsid w:val="002F39D9"/>
    <w:rsid w:val="002F5FF0"/>
    <w:rsid w:val="003062E7"/>
    <w:rsid w:val="00307DC5"/>
    <w:rsid w:val="00310629"/>
    <w:rsid w:val="00315C42"/>
    <w:rsid w:val="003218F8"/>
    <w:rsid w:val="003247FE"/>
    <w:rsid w:val="00324D02"/>
    <w:rsid w:val="003267E9"/>
    <w:rsid w:val="00326978"/>
    <w:rsid w:val="0033146A"/>
    <w:rsid w:val="00333B3C"/>
    <w:rsid w:val="003379C4"/>
    <w:rsid w:val="00337A7F"/>
    <w:rsid w:val="00337C6B"/>
    <w:rsid w:val="00343C10"/>
    <w:rsid w:val="00344434"/>
    <w:rsid w:val="00345849"/>
    <w:rsid w:val="00347972"/>
    <w:rsid w:val="00350718"/>
    <w:rsid w:val="00351C2D"/>
    <w:rsid w:val="00351CB4"/>
    <w:rsid w:val="00352AAB"/>
    <w:rsid w:val="00356B45"/>
    <w:rsid w:val="00363995"/>
    <w:rsid w:val="0036689A"/>
    <w:rsid w:val="003702BC"/>
    <w:rsid w:val="003745C2"/>
    <w:rsid w:val="00381121"/>
    <w:rsid w:val="0038465B"/>
    <w:rsid w:val="00391DC1"/>
    <w:rsid w:val="00392CC4"/>
    <w:rsid w:val="00393497"/>
    <w:rsid w:val="003A36B3"/>
    <w:rsid w:val="003A63C8"/>
    <w:rsid w:val="003B736F"/>
    <w:rsid w:val="003B7E09"/>
    <w:rsid w:val="003C506E"/>
    <w:rsid w:val="003D1273"/>
    <w:rsid w:val="003D448F"/>
    <w:rsid w:val="003D7414"/>
    <w:rsid w:val="003E537D"/>
    <w:rsid w:val="003E698F"/>
    <w:rsid w:val="003F1D76"/>
    <w:rsid w:val="00411A9B"/>
    <w:rsid w:val="00412B03"/>
    <w:rsid w:val="004154F0"/>
    <w:rsid w:val="004171AA"/>
    <w:rsid w:val="00420457"/>
    <w:rsid w:val="00421B1F"/>
    <w:rsid w:val="00422EED"/>
    <w:rsid w:val="00424CA7"/>
    <w:rsid w:val="004265CC"/>
    <w:rsid w:val="00426A0D"/>
    <w:rsid w:val="00451352"/>
    <w:rsid w:val="00482376"/>
    <w:rsid w:val="00486259"/>
    <w:rsid w:val="004A2273"/>
    <w:rsid w:val="004A5845"/>
    <w:rsid w:val="004B3901"/>
    <w:rsid w:val="004B5776"/>
    <w:rsid w:val="004C49E3"/>
    <w:rsid w:val="004D1EDE"/>
    <w:rsid w:val="004D4EDE"/>
    <w:rsid w:val="004D661D"/>
    <w:rsid w:val="004F4E90"/>
    <w:rsid w:val="00501748"/>
    <w:rsid w:val="00502326"/>
    <w:rsid w:val="00503AA7"/>
    <w:rsid w:val="00510650"/>
    <w:rsid w:val="005124CC"/>
    <w:rsid w:val="00515E20"/>
    <w:rsid w:val="00516814"/>
    <w:rsid w:val="00530AC8"/>
    <w:rsid w:val="005324A1"/>
    <w:rsid w:val="00535612"/>
    <w:rsid w:val="00537BEE"/>
    <w:rsid w:val="00540C4E"/>
    <w:rsid w:val="0054654F"/>
    <w:rsid w:val="005513B6"/>
    <w:rsid w:val="00555D21"/>
    <w:rsid w:val="00556A72"/>
    <w:rsid w:val="0056308E"/>
    <w:rsid w:val="005642E6"/>
    <w:rsid w:val="00567BB6"/>
    <w:rsid w:val="00572E35"/>
    <w:rsid w:val="0058581D"/>
    <w:rsid w:val="00591D92"/>
    <w:rsid w:val="005924AD"/>
    <w:rsid w:val="005A3394"/>
    <w:rsid w:val="005B0B46"/>
    <w:rsid w:val="005B18A4"/>
    <w:rsid w:val="005B307C"/>
    <w:rsid w:val="005B3EAE"/>
    <w:rsid w:val="005B7E98"/>
    <w:rsid w:val="005C15D1"/>
    <w:rsid w:val="005C268C"/>
    <w:rsid w:val="005C2B17"/>
    <w:rsid w:val="005C3658"/>
    <w:rsid w:val="005D2831"/>
    <w:rsid w:val="005D54D6"/>
    <w:rsid w:val="005D7A9A"/>
    <w:rsid w:val="005E2D34"/>
    <w:rsid w:val="00600083"/>
    <w:rsid w:val="006025C8"/>
    <w:rsid w:val="006129BC"/>
    <w:rsid w:val="006209EA"/>
    <w:rsid w:val="006347DC"/>
    <w:rsid w:val="00641322"/>
    <w:rsid w:val="006464C5"/>
    <w:rsid w:val="00646DF8"/>
    <w:rsid w:val="0065026C"/>
    <w:rsid w:val="00650FEC"/>
    <w:rsid w:val="00651EF6"/>
    <w:rsid w:val="0065273E"/>
    <w:rsid w:val="0065372A"/>
    <w:rsid w:val="00653DCE"/>
    <w:rsid w:val="006648D3"/>
    <w:rsid w:val="00680EE0"/>
    <w:rsid w:val="006818A9"/>
    <w:rsid w:val="00682546"/>
    <w:rsid w:val="006830C9"/>
    <w:rsid w:val="0068542A"/>
    <w:rsid w:val="00692F57"/>
    <w:rsid w:val="0069402C"/>
    <w:rsid w:val="006942C1"/>
    <w:rsid w:val="006943C8"/>
    <w:rsid w:val="00694CCA"/>
    <w:rsid w:val="0069671B"/>
    <w:rsid w:val="00697B8B"/>
    <w:rsid w:val="006B1A3A"/>
    <w:rsid w:val="006B4E17"/>
    <w:rsid w:val="006D5F6C"/>
    <w:rsid w:val="006D6AD5"/>
    <w:rsid w:val="006F1CF1"/>
    <w:rsid w:val="006F6762"/>
    <w:rsid w:val="00711153"/>
    <w:rsid w:val="0071298B"/>
    <w:rsid w:val="0071402E"/>
    <w:rsid w:val="00722500"/>
    <w:rsid w:val="007258A3"/>
    <w:rsid w:val="00731BF2"/>
    <w:rsid w:val="00731EF4"/>
    <w:rsid w:val="0074408F"/>
    <w:rsid w:val="007441A0"/>
    <w:rsid w:val="00770E0A"/>
    <w:rsid w:val="00772F54"/>
    <w:rsid w:val="00773806"/>
    <w:rsid w:val="00780537"/>
    <w:rsid w:val="0078704D"/>
    <w:rsid w:val="0078786E"/>
    <w:rsid w:val="00793611"/>
    <w:rsid w:val="007A645E"/>
    <w:rsid w:val="007B4091"/>
    <w:rsid w:val="007B6BCF"/>
    <w:rsid w:val="007C1373"/>
    <w:rsid w:val="007D56BE"/>
    <w:rsid w:val="007E08D6"/>
    <w:rsid w:val="007E123B"/>
    <w:rsid w:val="007E4A26"/>
    <w:rsid w:val="007E5D0D"/>
    <w:rsid w:val="007F0AF6"/>
    <w:rsid w:val="007F2A74"/>
    <w:rsid w:val="0080074C"/>
    <w:rsid w:val="00801CBB"/>
    <w:rsid w:val="008114C6"/>
    <w:rsid w:val="00813B52"/>
    <w:rsid w:val="00817933"/>
    <w:rsid w:val="008338BE"/>
    <w:rsid w:val="00833BA2"/>
    <w:rsid w:val="00836E03"/>
    <w:rsid w:val="00843CC3"/>
    <w:rsid w:val="0085527A"/>
    <w:rsid w:val="008562B3"/>
    <w:rsid w:val="00862D25"/>
    <w:rsid w:val="008636BB"/>
    <w:rsid w:val="00870F7D"/>
    <w:rsid w:val="00871F7E"/>
    <w:rsid w:val="00875ADC"/>
    <w:rsid w:val="008820FA"/>
    <w:rsid w:val="008821BD"/>
    <w:rsid w:val="008A13AB"/>
    <w:rsid w:val="008A569F"/>
    <w:rsid w:val="008A5856"/>
    <w:rsid w:val="008B20D4"/>
    <w:rsid w:val="008C1CF3"/>
    <w:rsid w:val="008C6094"/>
    <w:rsid w:val="008D19EC"/>
    <w:rsid w:val="008E5F88"/>
    <w:rsid w:val="008E6B81"/>
    <w:rsid w:val="008F3C5A"/>
    <w:rsid w:val="008F579E"/>
    <w:rsid w:val="009036CB"/>
    <w:rsid w:val="009042AA"/>
    <w:rsid w:val="0091041D"/>
    <w:rsid w:val="009108F7"/>
    <w:rsid w:val="0092249C"/>
    <w:rsid w:val="00922EBC"/>
    <w:rsid w:val="009268DD"/>
    <w:rsid w:val="00930767"/>
    <w:rsid w:val="00932C8C"/>
    <w:rsid w:val="00935B28"/>
    <w:rsid w:val="009374DF"/>
    <w:rsid w:val="0094117E"/>
    <w:rsid w:val="00944C09"/>
    <w:rsid w:val="00944EB8"/>
    <w:rsid w:val="009540A3"/>
    <w:rsid w:val="0096256B"/>
    <w:rsid w:val="009716A3"/>
    <w:rsid w:val="00980517"/>
    <w:rsid w:val="00991778"/>
    <w:rsid w:val="0099760B"/>
    <w:rsid w:val="009A0E42"/>
    <w:rsid w:val="009A3B66"/>
    <w:rsid w:val="009B2E83"/>
    <w:rsid w:val="009B3A71"/>
    <w:rsid w:val="009B6D91"/>
    <w:rsid w:val="009C2E62"/>
    <w:rsid w:val="009D0E37"/>
    <w:rsid w:val="009D2831"/>
    <w:rsid w:val="009D752C"/>
    <w:rsid w:val="009E2852"/>
    <w:rsid w:val="009E54CD"/>
    <w:rsid w:val="009E591A"/>
    <w:rsid w:val="009E5CA5"/>
    <w:rsid w:val="009E5ED7"/>
    <w:rsid w:val="009E7A8F"/>
    <w:rsid w:val="009F10D4"/>
    <w:rsid w:val="009F1D65"/>
    <w:rsid w:val="00A04223"/>
    <w:rsid w:val="00A05442"/>
    <w:rsid w:val="00A05E08"/>
    <w:rsid w:val="00A135E8"/>
    <w:rsid w:val="00A256DB"/>
    <w:rsid w:val="00A33832"/>
    <w:rsid w:val="00A43E7A"/>
    <w:rsid w:val="00A44075"/>
    <w:rsid w:val="00A820F6"/>
    <w:rsid w:val="00A8273A"/>
    <w:rsid w:val="00A832B1"/>
    <w:rsid w:val="00A83D0A"/>
    <w:rsid w:val="00A935FF"/>
    <w:rsid w:val="00A93E0F"/>
    <w:rsid w:val="00A97FD4"/>
    <w:rsid w:val="00AA0E12"/>
    <w:rsid w:val="00AA1ECC"/>
    <w:rsid w:val="00AB2521"/>
    <w:rsid w:val="00AB54C3"/>
    <w:rsid w:val="00AB7EA8"/>
    <w:rsid w:val="00AC0F37"/>
    <w:rsid w:val="00AC3434"/>
    <w:rsid w:val="00AD1BF2"/>
    <w:rsid w:val="00AD3190"/>
    <w:rsid w:val="00AD35B4"/>
    <w:rsid w:val="00AD3E6C"/>
    <w:rsid w:val="00AE7A22"/>
    <w:rsid w:val="00AE7D2A"/>
    <w:rsid w:val="00AF4A76"/>
    <w:rsid w:val="00B005F7"/>
    <w:rsid w:val="00B0310F"/>
    <w:rsid w:val="00B127CE"/>
    <w:rsid w:val="00B20D15"/>
    <w:rsid w:val="00B22DB5"/>
    <w:rsid w:val="00B2425E"/>
    <w:rsid w:val="00B254A0"/>
    <w:rsid w:val="00B279B8"/>
    <w:rsid w:val="00B3496D"/>
    <w:rsid w:val="00B353E3"/>
    <w:rsid w:val="00B47302"/>
    <w:rsid w:val="00B52828"/>
    <w:rsid w:val="00B55A27"/>
    <w:rsid w:val="00B56B0F"/>
    <w:rsid w:val="00B56EA2"/>
    <w:rsid w:val="00B63A38"/>
    <w:rsid w:val="00B708CB"/>
    <w:rsid w:val="00B73BD5"/>
    <w:rsid w:val="00B946E8"/>
    <w:rsid w:val="00B97C78"/>
    <w:rsid w:val="00BA230E"/>
    <w:rsid w:val="00BA24C3"/>
    <w:rsid w:val="00BB2560"/>
    <w:rsid w:val="00BC5EC5"/>
    <w:rsid w:val="00BD66E2"/>
    <w:rsid w:val="00BE7A06"/>
    <w:rsid w:val="00BF3039"/>
    <w:rsid w:val="00C12867"/>
    <w:rsid w:val="00C206D1"/>
    <w:rsid w:val="00C233B4"/>
    <w:rsid w:val="00C2630F"/>
    <w:rsid w:val="00C313A1"/>
    <w:rsid w:val="00C3758E"/>
    <w:rsid w:val="00C41DE1"/>
    <w:rsid w:val="00C447D5"/>
    <w:rsid w:val="00C566C7"/>
    <w:rsid w:val="00C65E4B"/>
    <w:rsid w:val="00C725E1"/>
    <w:rsid w:val="00C7764A"/>
    <w:rsid w:val="00C77C57"/>
    <w:rsid w:val="00C81187"/>
    <w:rsid w:val="00C8175F"/>
    <w:rsid w:val="00C93BB8"/>
    <w:rsid w:val="00C9581D"/>
    <w:rsid w:val="00CA3859"/>
    <w:rsid w:val="00CA3D05"/>
    <w:rsid w:val="00CC48B6"/>
    <w:rsid w:val="00CC4972"/>
    <w:rsid w:val="00CD63FD"/>
    <w:rsid w:val="00CE12A5"/>
    <w:rsid w:val="00CE30BE"/>
    <w:rsid w:val="00CE4EB5"/>
    <w:rsid w:val="00CE4F30"/>
    <w:rsid w:val="00CF0BF5"/>
    <w:rsid w:val="00CF2104"/>
    <w:rsid w:val="00CF4071"/>
    <w:rsid w:val="00CF4A5D"/>
    <w:rsid w:val="00CF754B"/>
    <w:rsid w:val="00D00349"/>
    <w:rsid w:val="00D00F31"/>
    <w:rsid w:val="00D03558"/>
    <w:rsid w:val="00D045B2"/>
    <w:rsid w:val="00D10984"/>
    <w:rsid w:val="00D173F9"/>
    <w:rsid w:val="00D17D1C"/>
    <w:rsid w:val="00D200EE"/>
    <w:rsid w:val="00D20559"/>
    <w:rsid w:val="00D21D80"/>
    <w:rsid w:val="00D27927"/>
    <w:rsid w:val="00D3216A"/>
    <w:rsid w:val="00D33F36"/>
    <w:rsid w:val="00D4377F"/>
    <w:rsid w:val="00D459C7"/>
    <w:rsid w:val="00D4625A"/>
    <w:rsid w:val="00D52266"/>
    <w:rsid w:val="00D54BD3"/>
    <w:rsid w:val="00D567F5"/>
    <w:rsid w:val="00D6415C"/>
    <w:rsid w:val="00D6443C"/>
    <w:rsid w:val="00D653A3"/>
    <w:rsid w:val="00D66013"/>
    <w:rsid w:val="00D70CBC"/>
    <w:rsid w:val="00D717CD"/>
    <w:rsid w:val="00D75851"/>
    <w:rsid w:val="00D82182"/>
    <w:rsid w:val="00D8435B"/>
    <w:rsid w:val="00D85440"/>
    <w:rsid w:val="00D900F5"/>
    <w:rsid w:val="00D903E1"/>
    <w:rsid w:val="00D9545F"/>
    <w:rsid w:val="00DA521D"/>
    <w:rsid w:val="00DA66C1"/>
    <w:rsid w:val="00DC1C05"/>
    <w:rsid w:val="00DC3DB7"/>
    <w:rsid w:val="00DE537B"/>
    <w:rsid w:val="00DF061B"/>
    <w:rsid w:val="00DF4231"/>
    <w:rsid w:val="00DF671B"/>
    <w:rsid w:val="00E01540"/>
    <w:rsid w:val="00E053DF"/>
    <w:rsid w:val="00E1140A"/>
    <w:rsid w:val="00E22C33"/>
    <w:rsid w:val="00E26930"/>
    <w:rsid w:val="00E35A15"/>
    <w:rsid w:val="00E35E8D"/>
    <w:rsid w:val="00E52FBE"/>
    <w:rsid w:val="00E56F34"/>
    <w:rsid w:val="00E764C8"/>
    <w:rsid w:val="00E80AF3"/>
    <w:rsid w:val="00E84878"/>
    <w:rsid w:val="00E90E29"/>
    <w:rsid w:val="00EA3FBD"/>
    <w:rsid w:val="00EC6B5D"/>
    <w:rsid w:val="00EC7A57"/>
    <w:rsid w:val="00EC7DBC"/>
    <w:rsid w:val="00ED164C"/>
    <w:rsid w:val="00ED4FB6"/>
    <w:rsid w:val="00ED7A52"/>
    <w:rsid w:val="00EE059B"/>
    <w:rsid w:val="00EF0D1D"/>
    <w:rsid w:val="00F073E8"/>
    <w:rsid w:val="00F13085"/>
    <w:rsid w:val="00F35F11"/>
    <w:rsid w:val="00F37039"/>
    <w:rsid w:val="00F37081"/>
    <w:rsid w:val="00F4469A"/>
    <w:rsid w:val="00F57D50"/>
    <w:rsid w:val="00F60A01"/>
    <w:rsid w:val="00F62EDE"/>
    <w:rsid w:val="00F75E7F"/>
    <w:rsid w:val="00F92793"/>
    <w:rsid w:val="00F96514"/>
    <w:rsid w:val="00FA77DE"/>
    <w:rsid w:val="00FA7A4C"/>
    <w:rsid w:val="00FA7AAF"/>
    <w:rsid w:val="00FB1278"/>
    <w:rsid w:val="00FB5A67"/>
    <w:rsid w:val="00FC2A58"/>
    <w:rsid w:val="00FE0F9F"/>
    <w:rsid w:val="00FE4353"/>
    <w:rsid w:val="00FE6C4E"/>
    <w:rsid w:val="00F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1f8f,#fff3f9,#c5c5ff,#ffeff7,#ffe5f2,#c3c3ff,#ffebf5,#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972"/>
    <w:pPr>
      <w:spacing w:after="100" w:afterAutospacing="1" w:line="300" w:lineRule="auto"/>
    </w:pPr>
    <w:rPr>
      <w:rFonts w:ascii="Verdana" w:hAnsi="Verdana"/>
      <w:sz w:val="21"/>
      <w:szCs w:val="24"/>
      <w:lang w:eastAsia="en-US"/>
    </w:rPr>
  </w:style>
  <w:style w:type="paragraph" w:styleId="Heading1">
    <w:name w:val="heading 1"/>
    <w:basedOn w:val="Normal"/>
    <w:next w:val="BodyText"/>
    <w:qFormat/>
    <w:rsid w:val="00E80AF3"/>
    <w:pPr>
      <w:keepNext/>
      <w:spacing w:before="120" w:line="264" w:lineRule="auto"/>
      <w:outlineLvl w:val="0"/>
    </w:pPr>
    <w:rPr>
      <w:b/>
      <w:bCs/>
      <w:color w:val="3D007A"/>
      <w:sz w:val="34"/>
    </w:rPr>
  </w:style>
  <w:style w:type="paragraph" w:styleId="Heading2">
    <w:name w:val="heading 2"/>
    <w:basedOn w:val="Normal"/>
    <w:next w:val="BodyText"/>
    <w:link w:val="Heading2Char"/>
    <w:uiPriority w:val="9"/>
    <w:qFormat/>
    <w:rsid w:val="00E80AF3"/>
    <w:pPr>
      <w:keepNext/>
      <w:spacing w:line="264" w:lineRule="auto"/>
      <w:outlineLvl w:val="1"/>
    </w:pPr>
    <w:rPr>
      <w:rFonts w:cs="Arial"/>
      <w:b/>
      <w:bCs/>
      <w:iCs/>
      <w:color w:val="330066"/>
      <w:sz w:val="28"/>
      <w:szCs w:val="28"/>
    </w:rPr>
  </w:style>
  <w:style w:type="paragraph" w:styleId="Heading3">
    <w:name w:val="heading 3"/>
    <w:basedOn w:val="Normal"/>
    <w:next w:val="BodyText"/>
    <w:link w:val="Heading3Char"/>
    <w:qFormat/>
    <w:rsid w:val="00E80AF3"/>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AF3"/>
    <w:pPr>
      <w:tabs>
        <w:tab w:val="center" w:pos="4153"/>
        <w:tab w:val="right" w:pos="8306"/>
      </w:tabs>
    </w:pPr>
  </w:style>
  <w:style w:type="paragraph" w:styleId="Title">
    <w:name w:val="Title"/>
    <w:basedOn w:val="Normal"/>
    <w:next w:val="BodyText"/>
    <w:qFormat/>
    <w:rsid w:val="00E80AF3"/>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clear" w:pos="510"/>
        <w:tab w:val="left" w:pos="340"/>
      </w:tabs>
      <w:ind w:left="340" w:hanging="340"/>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rsid w:val="00E80AF3"/>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E80AF3"/>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E80AF3"/>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aliases w:val="Char"/>
    <w:basedOn w:val="Normal"/>
    <w:link w:val="BodyTextChar"/>
    <w:rsid w:val="00E80AF3"/>
  </w:style>
  <w:style w:type="paragraph" w:customStyle="1" w:styleId="Subject">
    <w:name w:val="Subject"/>
    <w:basedOn w:val="Normal"/>
    <w:rsid w:val="009E5CA5"/>
    <w:pPr>
      <w:overflowPunct w:val="0"/>
      <w:autoSpaceDE w:val="0"/>
      <w:autoSpaceDN w:val="0"/>
      <w:adjustRightInd w:val="0"/>
      <w:spacing w:before="120" w:after="240" w:afterAutospacing="0"/>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E80AF3"/>
    <w:rPr>
      <w:rFonts w:ascii="Verdana" w:hAnsi="Verdana"/>
      <w:b/>
      <w:color w:val="FF1F8F"/>
      <w:sz w:val="21"/>
      <w:u w:val="none"/>
    </w:rPr>
  </w:style>
  <w:style w:type="character" w:styleId="FollowedHyperlink">
    <w:name w:val="FollowedHyperlink"/>
    <w:basedOn w:val="DefaultParagraphFont"/>
    <w:rsid w:val="00E80AF3"/>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1">
    <w:name w:val="Body Text Indent1"/>
    <w:basedOn w:val="BodyText"/>
    <w:rsid w:val="00482376"/>
    <w:pPr>
      <w:ind w:left="737"/>
    </w:pPr>
  </w:style>
  <w:style w:type="table" w:styleId="TableGrid">
    <w:name w:val="Table Grid"/>
    <w:basedOn w:val="TableNormal"/>
    <w:uiPriority w:val="59"/>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Heading2Char">
    <w:name w:val="Heading 2 Char"/>
    <w:basedOn w:val="DefaultParagraphFont"/>
    <w:link w:val="Heading2"/>
    <w:uiPriority w:val="9"/>
    <w:rsid w:val="000E6DAC"/>
    <w:rPr>
      <w:rFonts w:ascii="Verdana" w:hAnsi="Verdana" w:cs="Arial"/>
      <w:b/>
      <w:bCs/>
      <w:iCs/>
      <w:color w:val="330066"/>
      <w:sz w:val="28"/>
      <w:szCs w:val="28"/>
      <w:lang w:eastAsia="en-US"/>
    </w:rPr>
  </w:style>
  <w:style w:type="character" w:customStyle="1" w:styleId="BodyTextChar">
    <w:name w:val="Body Text Char"/>
    <w:aliases w:val="Char Char"/>
    <w:basedOn w:val="DefaultParagraphFont"/>
    <w:link w:val="BodyText"/>
    <w:uiPriority w:val="99"/>
    <w:rsid w:val="000E6DAC"/>
    <w:rPr>
      <w:rFonts w:ascii="Verdana" w:hAnsi="Verdana"/>
      <w:sz w:val="21"/>
      <w:szCs w:val="24"/>
      <w:lang w:eastAsia="en-US"/>
    </w:rPr>
  </w:style>
  <w:style w:type="paragraph" w:styleId="Quote">
    <w:name w:val="Quote"/>
    <w:basedOn w:val="Normal"/>
    <w:next w:val="Normal"/>
    <w:link w:val="QuoteChar"/>
    <w:uiPriority w:val="29"/>
    <w:qFormat/>
    <w:rsid w:val="00155B36"/>
    <w:rPr>
      <w:i/>
      <w:iCs/>
      <w:color w:val="000000"/>
    </w:rPr>
  </w:style>
  <w:style w:type="character" w:customStyle="1" w:styleId="QuoteChar">
    <w:name w:val="Quote Char"/>
    <w:basedOn w:val="DefaultParagraphFont"/>
    <w:link w:val="Quote"/>
    <w:uiPriority w:val="29"/>
    <w:rsid w:val="00155B36"/>
    <w:rPr>
      <w:rFonts w:ascii="Verdana" w:hAnsi="Verdana"/>
      <w:i/>
      <w:iCs/>
      <w:color w:val="000000"/>
      <w:sz w:val="21"/>
      <w:szCs w:val="24"/>
      <w:lang w:eastAsia="en-US"/>
    </w:rPr>
  </w:style>
  <w:style w:type="paragraph" w:styleId="Caption">
    <w:name w:val="caption"/>
    <w:basedOn w:val="Normal"/>
    <w:next w:val="Normal"/>
    <w:qFormat/>
    <w:rsid w:val="00B63A38"/>
    <w:rPr>
      <w:b/>
      <w:bCs/>
      <w:sz w:val="20"/>
      <w:szCs w:val="20"/>
    </w:rPr>
  </w:style>
  <w:style w:type="character" w:customStyle="1" w:styleId="Heading3Char">
    <w:name w:val="Heading 3 Char"/>
    <w:basedOn w:val="DefaultParagraphFont"/>
    <w:link w:val="Heading3"/>
    <w:rsid w:val="00556A72"/>
    <w:rPr>
      <w:rFonts w:ascii="Verdana" w:hAnsi="Verdana" w:cs="Arial"/>
      <w:b/>
      <w:bCs/>
      <w:color w:val="330066"/>
      <w:sz w:val="24"/>
      <w:szCs w:val="26"/>
      <w:lang w:eastAsia="en-US"/>
    </w:rPr>
  </w:style>
  <w:style w:type="character" w:styleId="Emphasis">
    <w:name w:val="Emphasis"/>
    <w:basedOn w:val="DefaultParagraphFont"/>
    <w:qFormat/>
    <w:rsid w:val="00DF06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972"/>
    <w:pPr>
      <w:spacing w:after="100" w:afterAutospacing="1" w:line="300" w:lineRule="auto"/>
    </w:pPr>
    <w:rPr>
      <w:rFonts w:ascii="Verdana" w:hAnsi="Verdana"/>
      <w:sz w:val="21"/>
      <w:szCs w:val="24"/>
      <w:lang w:eastAsia="en-US"/>
    </w:rPr>
  </w:style>
  <w:style w:type="paragraph" w:styleId="Heading1">
    <w:name w:val="heading 1"/>
    <w:basedOn w:val="Normal"/>
    <w:next w:val="BodyText"/>
    <w:qFormat/>
    <w:rsid w:val="00E80AF3"/>
    <w:pPr>
      <w:keepNext/>
      <w:spacing w:before="120" w:line="264" w:lineRule="auto"/>
      <w:outlineLvl w:val="0"/>
    </w:pPr>
    <w:rPr>
      <w:b/>
      <w:bCs/>
      <w:color w:val="3D007A"/>
      <w:sz w:val="34"/>
    </w:rPr>
  </w:style>
  <w:style w:type="paragraph" w:styleId="Heading2">
    <w:name w:val="heading 2"/>
    <w:basedOn w:val="Normal"/>
    <w:next w:val="BodyText"/>
    <w:link w:val="Heading2Char"/>
    <w:uiPriority w:val="9"/>
    <w:qFormat/>
    <w:rsid w:val="00E80AF3"/>
    <w:pPr>
      <w:keepNext/>
      <w:spacing w:line="264" w:lineRule="auto"/>
      <w:outlineLvl w:val="1"/>
    </w:pPr>
    <w:rPr>
      <w:rFonts w:cs="Arial"/>
      <w:b/>
      <w:bCs/>
      <w:iCs/>
      <w:color w:val="330066"/>
      <w:sz w:val="28"/>
      <w:szCs w:val="28"/>
    </w:rPr>
  </w:style>
  <w:style w:type="paragraph" w:styleId="Heading3">
    <w:name w:val="heading 3"/>
    <w:basedOn w:val="Normal"/>
    <w:next w:val="BodyText"/>
    <w:link w:val="Heading3Char"/>
    <w:qFormat/>
    <w:rsid w:val="00E80AF3"/>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AF3"/>
    <w:pPr>
      <w:tabs>
        <w:tab w:val="center" w:pos="4153"/>
        <w:tab w:val="right" w:pos="8306"/>
      </w:tabs>
    </w:pPr>
  </w:style>
  <w:style w:type="paragraph" w:styleId="Title">
    <w:name w:val="Title"/>
    <w:basedOn w:val="Normal"/>
    <w:next w:val="BodyText"/>
    <w:qFormat/>
    <w:rsid w:val="00E80AF3"/>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clear" w:pos="510"/>
        <w:tab w:val="left" w:pos="340"/>
      </w:tabs>
      <w:ind w:left="340" w:hanging="340"/>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rsid w:val="00E80AF3"/>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E80AF3"/>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E80AF3"/>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aliases w:val="Char"/>
    <w:basedOn w:val="Normal"/>
    <w:link w:val="BodyTextChar"/>
    <w:rsid w:val="00E80AF3"/>
  </w:style>
  <w:style w:type="paragraph" w:customStyle="1" w:styleId="Subject">
    <w:name w:val="Subject"/>
    <w:basedOn w:val="Normal"/>
    <w:rsid w:val="009E5CA5"/>
    <w:pPr>
      <w:overflowPunct w:val="0"/>
      <w:autoSpaceDE w:val="0"/>
      <w:autoSpaceDN w:val="0"/>
      <w:adjustRightInd w:val="0"/>
      <w:spacing w:before="120" w:after="240" w:afterAutospacing="0"/>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E80AF3"/>
    <w:rPr>
      <w:rFonts w:ascii="Verdana" w:hAnsi="Verdana"/>
      <w:b/>
      <w:color w:val="FF1F8F"/>
      <w:sz w:val="21"/>
      <w:u w:val="none"/>
    </w:rPr>
  </w:style>
  <w:style w:type="character" w:styleId="FollowedHyperlink">
    <w:name w:val="FollowedHyperlink"/>
    <w:basedOn w:val="DefaultParagraphFont"/>
    <w:rsid w:val="00E80AF3"/>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1">
    <w:name w:val="Body Text Indent1"/>
    <w:basedOn w:val="BodyText"/>
    <w:rsid w:val="00482376"/>
    <w:pPr>
      <w:ind w:left="737"/>
    </w:pPr>
  </w:style>
  <w:style w:type="table" w:styleId="TableGrid">
    <w:name w:val="Table Grid"/>
    <w:basedOn w:val="TableNormal"/>
    <w:uiPriority w:val="59"/>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Heading2Char">
    <w:name w:val="Heading 2 Char"/>
    <w:basedOn w:val="DefaultParagraphFont"/>
    <w:link w:val="Heading2"/>
    <w:uiPriority w:val="9"/>
    <w:rsid w:val="000E6DAC"/>
    <w:rPr>
      <w:rFonts w:ascii="Verdana" w:hAnsi="Verdana" w:cs="Arial"/>
      <w:b/>
      <w:bCs/>
      <w:iCs/>
      <w:color w:val="330066"/>
      <w:sz w:val="28"/>
      <w:szCs w:val="28"/>
      <w:lang w:eastAsia="en-US"/>
    </w:rPr>
  </w:style>
  <w:style w:type="character" w:customStyle="1" w:styleId="BodyTextChar">
    <w:name w:val="Body Text Char"/>
    <w:aliases w:val="Char Char"/>
    <w:basedOn w:val="DefaultParagraphFont"/>
    <w:link w:val="BodyText"/>
    <w:uiPriority w:val="99"/>
    <w:rsid w:val="000E6DAC"/>
    <w:rPr>
      <w:rFonts w:ascii="Verdana" w:hAnsi="Verdana"/>
      <w:sz w:val="21"/>
      <w:szCs w:val="24"/>
      <w:lang w:eastAsia="en-US"/>
    </w:rPr>
  </w:style>
  <w:style w:type="paragraph" w:styleId="Quote">
    <w:name w:val="Quote"/>
    <w:basedOn w:val="Normal"/>
    <w:next w:val="Normal"/>
    <w:link w:val="QuoteChar"/>
    <w:uiPriority w:val="29"/>
    <w:qFormat/>
    <w:rsid w:val="00155B36"/>
    <w:rPr>
      <w:i/>
      <w:iCs/>
      <w:color w:val="000000"/>
    </w:rPr>
  </w:style>
  <w:style w:type="character" w:customStyle="1" w:styleId="QuoteChar">
    <w:name w:val="Quote Char"/>
    <w:basedOn w:val="DefaultParagraphFont"/>
    <w:link w:val="Quote"/>
    <w:uiPriority w:val="29"/>
    <w:rsid w:val="00155B36"/>
    <w:rPr>
      <w:rFonts w:ascii="Verdana" w:hAnsi="Verdana"/>
      <w:i/>
      <w:iCs/>
      <w:color w:val="000000"/>
      <w:sz w:val="21"/>
      <w:szCs w:val="24"/>
      <w:lang w:eastAsia="en-US"/>
    </w:rPr>
  </w:style>
  <w:style w:type="paragraph" w:styleId="Caption">
    <w:name w:val="caption"/>
    <w:basedOn w:val="Normal"/>
    <w:next w:val="Normal"/>
    <w:qFormat/>
    <w:rsid w:val="00B63A38"/>
    <w:rPr>
      <w:b/>
      <w:bCs/>
      <w:sz w:val="20"/>
      <w:szCs w:val="20"/>
    </w:rPr>
  </w:style>
  <w:style w:type="character" w:customStyle="1" w:styleId="Heading3Char">
    <w:name w:val="Heading 3 Char"/>
    <w:basedOn w:val="DefaultParagraphFont"/>
    <w:link w:val="Heading3"/>
    <w:rsid w:val="00556A72"/>
    <w:rPr>
      <w:rFonts w:ascii="Verdana" w:hAnsi="Verdana" w:cs="Arial"/>
      <w:b/>
      <w:bCs/>
      <w:color w:val="330066"/>
      <w:sz w:val="24"/>
      <w:szCs w:val="26"/>
      <w:lang w:eastAsia="en-US"/>
    </w:rPr>
  </w:style>
  <w:style w:type="character" w:styleId="Emphasis">
    <w:name w:val="Emphasis"/>
    <w:basedOn w:val="DefaultParagraphFont"/>
    <w:qFormat/>
    <w:rsid w:val="00DF0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8583">
      <w:bodyDiv w:val="1"/>
      <w:marLeft w:val="0"/>
      <w:marRight w:val="0"/>
      <w:marTop w:val="0"/>
      <w:marBottom w:val="0"/>
      <w:divBdr>
        <w:top w:val="none" w:sz="0" w:space="0" w:color="auto"/>
        <w:left w:val="none" w:sz="0" w:space="0" w:color="auto"/>
        <w:bottom w:val="none" w:sz="0" w:space="0" w:color="auto"/>
        <w:right w:val="none" w:sz="0" w:space="0" w:color="auto"/>
      </w:divBdr>
    </w:div>
    <w:div w:id="1143624736">
      <w:bodyDiv w:val="1"/>
      <w:marLeft w:val="0"/>
      <w:marRight w:val="0"/>
      <w:marTop w:val="0"/>
      <w:marBottom w:val="0"/>
      <w:divBdr>
        <w:top w:val="none" w:sz="0" w:space="0" w:color="auto"/>
        <w:left w:val="none" w:sz="0" w:space="0" w:color="auto"/>
        <w:bottom w:val="none" w:sz="0" w:space="0" w:color="auto"/>
        <w:right w:val="none" w:sz="0" w:space="0" w:color="auto"/>
      </w:divBdr>
    </w:div>
    <w:div w:id="19972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cu.org.uk/SHEfuture" TargetMode="External"/><Relationship Id="rId4" Type="http://schemas.microsoft.com/office/2007/relationships/stylesWithEffects" Target="stylesWithEffects.xml"/><Relationship Id="rId9" Type="http://schemas.openxmlformats.org/officeDocument/2006/relationships/hyperlink" Target="mailto:taxon@ucu.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UCU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EF89-AF6F-4935-9823-26E5C5BD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UCU_Blank</Template>
  <TotalTime>0</TotalTime>
  <Pages>4</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10657</CharactersWithSpaces>
  <SharedDoc>false</SharedDoc>
  <HLinks>
    <vt:vector size="6" baseType="variant">
      <vt:variant>
        <vt:i4>7405628</vt:i4>
      </vt:variant>
      <vt:variant>
        <vt:i4>0</vt:i4>
      </vt:variant>
      <vt:variant>
        <vt:i4>0</vt:i4>
      </vt:variant>
      <vt:variant>
        <vt:i4>5</vt:i4>
      </vt:variant>
      <vt:variant>
        <vt:lpwstr>http://www.ucu.org.uk/SHEfuture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Tony L Axon</dc:creator>
  <cp:lastModifiedBy>Susan Melvin</cp:lastModifiedBy>
  <cp:revision>2</cp:revision>
  <cp:lastPrinted>2012-06-22T09:19:00Z</cp:lastPrinted>
  <dcterms:created xsi:type="dcterms:W3CDTF">2012-11-15T15:04:00Z</dcterms:created>
  <dcterms:modified xsi:type="dcterms:W3CDTF">2012-11-15T15:04:00Z</dcterms:modified>
</cp:coreProperties>
</file>